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Eyebrow"/>
      </w:pPr>
      <w:r>
        <w:t xml:space="preserve">ISOFIN-P INDUSTRY &amp; TECHNOLOGY</w:t>
      </w:r>
    </w:p>
    <w:p>
      <w:pPr>
        <w:pStyle w:val="Title"/>
      </w:pPr>
      <w:r>
        <w:t xml:space="preserve">Catálogo de Productos ISOFIN-P</w:t>
      </w:r>
    </w:p>
    <w:p>
      <w:pPr>
        <w:pStyle w:val="Subtitle"/>
      </w:pPr>
      <w:r>
        <w:t xml:space="preserve">Impermeabilización · Aislamiento · Protección · D&amp;G HOLDING, 1 rue de Stockholm, 75008 París</w:t>
      </w:r>
    </w:p>
    <w:p>
      <w:r>
        <w:t xml:space="preserve">ISOFIN-P ofrece soluciones profesionales para la impermeabilización, el aislamiento térmico y acústico, la protección contra incendios y la renovación de edificios. Nuestros productos están certificados CE según EN 1504-2:2004, cubriendo 34 productos probados y certificados.</w:t>
      </w:r>
    </w:p>
    <w:p>
      <w:pPr>
        <w:pStyle w:val="Heading2"/>
      </w:pPr>
      <w:r>
        <w:t xml:space="preserve">1 · ISOFIN-P SB SUPER COMPONENT</w:t>
      </w:r>
    </w:p>
    <w:p>
      <w:r>
        <w:t xml:space="preserve">Recubrimiento extremadamente duradero compuesto de componentes polímeros, con fuerte adherencia, excelente resistencia al agua y UV. No se desgasta gracias a su estructura elástica. Ideal para superficies de hormigón y terrazas.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255"/>
        <w:gridCol w:w="4105"/>
      </w:tblGrid>
      <w:tr>
        <w:trPr>
          <w:tblHeader/>
        </w:trP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1.40 ± 0.10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 transmission (kg/m².h)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10500–14500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Adhesion (N/mm²)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74 ± 2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All colors available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5, 10, 18 kg PP buckets</w:t>
            </w:r>
          </w:p>
        </w:tc>
      </w:tr>
    </w:tbl>
    <w:p>
      <w:pPr>
        <w:pStyle w:val="Heading2"/>
      </w:pPr>
      <w:r>
        <w:t xml:space="preserve">2 · ISOFIN-P MS POLIA</w:t>
      </w:r>
    </w:p>
    <w:p>
      <w:r>
        <w:t xml:space="preserve">Polímero puro con excelentes propiedades. Listo para usar, resistente a UV, brillante, estructura elástica. Aislamiento exterior para terrazas, cubiertas, fachadas, hormigón, yeso, madera, metal.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1.30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16000–18000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Solid content (%)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70 ± 2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 transmission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&lt; 0.1 Class W3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5, 10, 18 kg</w:t>
            </w:r>
          </w:p>
        </w:tc>
      </w:tr>
    </w:tbl>
    <w:p>
      <w:pPr>
        <w:pStyle w:val="Heading2"/>
      </w:pPr>
      <w:r>
        <w:t xml:space="preserve">3 · ISOFIN-P MS POLYMER</w:t>
      </w:r>
    </w:p>
    <w:p>
      <w:r>
        <w:t xml:space="preserve">Polímero puro 300% elástico. Listo para usar, resistente a UV, brillante. Aislamiento exterior para terrazas, cubiertas, zonas húmedas, hormigón, madera, metal.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1.05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13000–15000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Solid content (%)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46 ± 2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 transmission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&lt; 0.1 Class W3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D-s2 d0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5, 10, 18 kg</w:t>
            </w:r>
          </w:p>
        </w:tc>
      </w:tr>
    </w:tbl>
    <w:p>
      <w:pPr>
        <w:pStyle w:val="Heading2"/>
      </w:pPr>
      <w:r>
        <w:t xml:space="preserve">4 · ISOFIN-P M 36</w:t>
      </w:r>
    </w:p>
    <w:p>
      <w:r>
        <w:t xml:space="preserve">Mortero listo para usar que bloquea el agua en 40 segundos. Para fugas de agua y aguas superficiales. No se contrae.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644"/>
        <w:gridCol w:w="3716"/>
      </w:tblGrid>
      <w:tr>
        <w:trPr>
          <w:tblHeader/>
        </w:trP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Setting time (sec)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40–50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Grey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A2 S1 d0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5, 10, 18 kg</w:t>
            </w:r>
          </w:p>
        </w:tc>
      </w:tr>
    </w:tbl>
    <w:p>
      <w:pPr>
        <w:pStyle w:val="Heading2"/>
      </w:pPr>
      <w:r>
        <w:t xml:space="preserve">5 · ISOFIN-P A4</w:t>
      </w:r>
    </w:p>
    <w:p>
      <w:r>
        <w:t xml:space="preserve">Masilla de relleno de fisuras. Listo para usar para fisuras y juntas en hormigón y yeso.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362"/>
        <w:gridCol w:w="3998"/>
      </w:tblGrid>
      <w:tr>
        <w:trPr>
          <w:tblHeader/>
        </w:trP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1.40 ± 0.10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SD &lt; 5m Class I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6 · ISOFIN-P MS 80</w:t>
      </w:r>
    </w:p>
    <w:p>
      <w:r>
        <w:t xml:space="preserve">Producto transparente que da un aspecto natural a las superficies absorbentes. No forma capa. Previene suciedad y erosión.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077"/>
        <w:gridCol w:w="4283"/>
      </w:tblGrid>
      <w:tr>
        <w:trPr>
          <w:tblHeader/>
        </w:trP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0.75 ± 0.10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Transparent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fl S1</w:t>
            </w:r>
          </w:p>
        </w:tc>
      </w:tr>
    </w:tbl>
    <w:p>
      <w:pPr>
        <w:pStyle w:val="Heading2"/>
      </w:pPr>
      <w:r>
        <w:t xml:space="preserve">7 · ISOFIN-P MS 82</w:t>
      </w:r>
    </w:p>
    <w:p>
      <w:r>
        <w:t xml:space="preserve">Pintura anticondensación para sótanos, garajes, paredes expuestas a la humedad. Previene moho y condensación.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1.50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2000–4000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Off-white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fl S1</w:t>
            </w:r>
          </w:p>
        </w:tc>
      </w:tr>
    </w:tbl>
    <w:p>
      <w:pPr>
        <w:pStyle w:val="Heading2"/>
      </w:pPr>
      <w:r>
        <w:t xml:space="preserve">8 · ISOFIN-P BD</w:t>
      </w:r>
    </w:p>
    <w:p>
      <w:r>
        <w:t xml:space="preserve">Aislamiento transparente de suelos. No forma capa. Transparente, resistente a UV. Superficies absorbentes: yeso, hormigón, hormigón celular.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077"/>
        <w:gridCol w:w="4283"/>
      </w:tblGrid>
      <w:tr>
        <w:trPr>
          <w:tblHeader/>
        </w:trP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0.90 ± 0.10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Transparent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</w:tbl>
    <w:p>
      <w:pPr>
        <w:pStyle w:val="Heading2"/>
      </w:pPr>
      <w:r>
        <w:t xml:space="preserve">9 · ISOFIN-P M 03</w:t>
      </w:r>
    </w:p>
    <w:p>
      <w:r>
        <w:t xml:space="preserve">Mortero de reparación elástico impermeable. Alta adherencia. Reparación de fisuras, huecos, defectos del hormigón.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00"/>
        <w:gridCol w:w="4560"/>
      </w:tblGrid>
      <w:tr>
        <w:trPr>
          <w:tblHeader/>
        </w:trPr>
        <w:tc>
          <w:tcPr>
            <w:tcW w:type="dxa" w:w="480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56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0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56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0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56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A2 S1 d0</w:t>
            </w:r>
          </w:p>
        </w:tc>
      </w:tr>
      <w:tr>
        <w:tc>
          <w:tcPr>
            <w:tcW w:type="dxa" w:w="480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456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20 kg bag</w:t>
            </w:r>
          </w:p>
        </w:tc>
      </w:tr>
    </w:tbl>
    <w:p>
      <w:pPr>
        <w:pStyle w:val="Heading2"/>
      </w:pPr>
      <w:r>
        <w:t xml:space="preserve">10 · ISOFIN-P D10 LATEX</w:t>
      </w:r>
    </w:p>
    <w:p>
      <w:r>
        <w:t xml:space="preserve">Líquido que mejora las propiedades del mortero. Refuerza la adherencia y la elasticidad. Evita juntas frías.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0.90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500–1500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Solid content (%)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18 ± 2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</w:tbl>
    <w:p>
      <w:pPr>
        <w:pStyle w:val="Heading2"/>
      </w:pPr>
      <w:r>
        <w:t xml:space="preserve">11 · ISOFIN-P SHINE FLOOR</w:t>
      </w:r>
    </w:p>
    <w:p>
      <w:r>
        <w:t xml:space="preserve">Recubrimiento de suelo poliuretano bicomponente. Brillante o mate. Resistente a UV, desgaste, impactos. Excelente adherencia.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536"/>
        <w:gridCol w:w="3824"/>
      </w:tblGrid>
      <w:tr>
        <w:trPr>
          <w:tblHeader/>
        </w:trP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1.20 ± 0.10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SD ≤ 5 Class I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1000–4000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Solvent-based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fl S1</w:t>
            </w:r>
          </w:p>
        </w:tc>
      </w:tr>
    </w:tbl>
    <w:p>
      <w:pPr>
        <w:pStyle w:val="Heading2"/>
      </w:pPr>
      <w:r>
        <w:t xml:space="preserve">12 · ISOFIN-P LIQUID MARBLE</w:t>
      </w:r>
    </w:p>
    <w:p>
      <w:r>
        <w:t xml:space="preserve">Recubrimiento de suelo decorativo sin disolvente. Efecto mármol 3D. Resistente, fácil de limpiar. Solo interior.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1.10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1500–3500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Solvent-free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 fl S1</w:t>
            </w:r>
          </w:p>
        </w:tc>
      </w:tr>
    </w:tbl>
    <w:p>
      <w:pPr>
        <w:pStyle w:val="Heading2"/>
      </w:pPr>
      <w:r>
        <w:t xml:space="preserve">13 · ISOFIN-P ANTI FIRE PAINT</w:t>
      </w:r>
    </w:p>
    <w:p>
      <w:r>
        <w:t xml:space="preserve">Pintura de acabado ignífuga. Se expande al contacto con el fuego, forma una capa aislante. Base agua, sin disolvente.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1.40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12500–15000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14 · ISOFIN-P THERMAL PAINT</w:t>
      </w:r>
    </w:p>
    <w:p>
      <w:r>
        <w:t xml:space="preserve">Pintura de aislamiento térmico. Reduce el calor en verano, conserva la frescura. Reduce la factura energética. Previene moho y condensación.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074"/>
        <w:gridCol w:w="4286"/>
      </w:tblGrid>
      <w:tr>
        <w:trPr>
          <w:tblHeader/>
        </w:trP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0.70 ± 0.15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12500–13500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Solid content (%)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48 ± 2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Thermal cond. (W/mK)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0.060–0.080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15 · ISOFIN-P STREET PAINT</w:t>
      </w:r>
    </w:p>
    <w:p>
      <w:r>
        <w:t xml:space="preserve">Pintura de suelo monocomponente resistente a UV y agua. Todos los colores. Para asfalto, hormigón, pistas deportivas.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1.40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9000–12000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16 · ISOFIN-P LIQUID GLASS</w:t>
      </w:r>
    </w:p>
    <w:p>
      <w:r>
        <w:t xml:space="preserve">Impermeabilización transparente de alta resistencia. UV e intemperie. Para superficies decorativas, cerámicas, vidrios.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650"/>
        <w:gridCol w:w="4710"/>
      </w:tblGrid>
      <w:tr>
        <w:trPr>
          <w:tblHeader/>
        </w:trPr>
        <w:tc>
          <w:tcPr>
            <w:tcW w:type="dxa" w:w="465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71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65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71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Transparent</w:t>
            </w:r>
          </w:p>
        </w:tc>
      </w:tr>
      <w:tr>
        <w:tc>
          <w:tcPr>
            <w:tcW w:type="dxa" w:w="465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71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65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UV resistant</w:t>
            </w:r>
          </w:p>
        </w:tc>
        <w:tc>
          <w:tcPr>
            <w:tcW w:type="dxa" w:w="471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Yes</w:t>
            </w:r>
          </w:p>
        </w:tc>
      </w:tr>
    </w:tbl>
    <w:p>
      <w:pPr>
        <w:pStyle w:val="Heading2"/>
      </w:pPr>
      <w:r>
        <w:t xml:space="preserve">17 · ISOFIN-P SS SOIL HARDENER</w:t>
      </w:r>
    </w:p>
    <w:p>
      <w:r>
        <w:t xml:space="preserve">Concentrado para endurecer y estabilizar el suelo. Transparente tras el secado. Conforme PM10 y PM2.5. Para carreteras y plataformas.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652"/>
        <w:gridCol w:w="3708"/>
      </w:tblGrid>
      <w:tr>
        <w:trPr>
          <w:tblHeader/>
        </w:trP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10.0</w:t>
            </w:r>
          </w:p>
        </w:tc>
      </w:tr>
      <w:t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4000–9000</w:t>
            </w:r>
          </w:p>
        </w:tc>
      </w:tr>
      <w:t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18 · ISOFIN-P UNIVERSAL PRIMER</w:t>
      </w:r>
    </w:p>
    <w:p>
      <w:r>
        <w:t xml:space="preserve">Imprimación penetrante profunda. Prepara la superficie para aislamiento y pintura. Excelente adherencia. Secado rápido.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1.00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8000–10000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19 · ISOFIN-P EP PRIMER</w:t>
      </w:r>
    </w:p>
    <w:p>
      <w:r>
        <w:t xml:space="preserve">Imprimación epoxi transparente sin disolvente. Bicomponente. Excelente adherencia. Rellena vacíos del hormigón.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669"/>
        <w:gridCol w:w="3691"/>
      </w:tblGrid>
      <w:tr>
        <w:trPr>
          <w:tblHeader/>
        </w:trPr>
        <w:tc>
          <w:tcPr>
            <w:tcW w:type="dxa" w:w="5669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691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669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3691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SD ≤ 5 Class I</w:t>
            </w:r>
          </w:p>
        </w:tc>
      </w:tr>
      <w:tr>
        <w:tc>
          <w:tcPr>
            <w:tcW w:type="dxa" w:w="5669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691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Solvent-free</w:t>
            </w:r>
          </w:p>
        </w:tc>
      </w:tr>
    </w:tbl>
    <w:p>
      <w:pPr>
        <w:pStyle w:val="Heading2"/>
      </w:pPr>
      <w:r>
        <w:t xml:space="preserve">20 · ISOFIN-P ANTI RUST PRIMER</w:t>
      </w:r>
    </w:p>
    <w:p>
      <w:r>
        <w:t xml:space="preserve">Imprimación anticorrosión para superficies metálicas. Protege el hierro y el acero del óxido.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3573"/>
        <w:gridCol w:w="5787"/>
      </w:tblGrid>
      <w:tr>
        <w:trPr>
          <w:tblHeader/>
        </w:trPr>
        <w:tc>
          <w:tcPr>
            <w:tcW w:type="dxa" w:w="357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578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357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578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Red / Blue</w:t>
            </w:r>
          </w:p>
        </w:tc>
      </w:tr>
      <w:tr>
        <w:tc>
          <w:tcPr>
            <w:tcW w:type="dxa" w:w="357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578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Solvent-based</w:t>
            </w:r>
          </w:p>
        </w:tc>
      </w:tr>
    </w:tbl>
    <w:p>
      <w:pPr>
        <w:pStyle w:val="Heading2"/>
      </w:pPr>
      <w:r>
        <w:t xml:space="preserve">21 · ISOFIN-P MD 28</w:t>
      </w:r>
    </w:p>
    <w:p>
      <w:r>
        <w:t xml:space="preserve">Recubrimiento elástico 700% para impermeabilización. Alta resistencia. Fuerte adherencia en superficies secas o húmedas.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1.00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8000–10000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1"/>
      </w:pPr>
      <w:r>
        <w:t xml:space="preserve">Certificaciones</w:t>
      </w:r>
    </w:p>
    <w:p>
      <w:pPr>
        <w:pStyle w:val="ListParagraph"/>
        <w:numPr>
          <w:ilvl w:val="0"/>
          <w:numId w:val="1"/>
        </w:numPr>
      </w:pPr>
      <w:r>
        <w:t xml:space="preserve">Certificado CE — EN 1504-2:2004 — N.º 2765-CPR-0136</w:t>
      </w:r>
    </w:p>
    <w:p>
      <w:pPr>
        <w:pStyle w:val="ListParagraph"/>
        <w:numPr>
          <w:ilvl w:val="0"/>
          <w:numId w:val="1"/>
        </w:numPr>
      </w:pPr>
      <w:r>
        <w:t xml:space="preserve">ISO 9001 — Gestión de Calidad</w:t>
      </w:r>
    </w:p>
    <w:p>
      <w:pPr>
        <w:pStyle w:val="ListParagraph"/>
        <w:numPr>
          <w:ilvl w:val="0"/>
          <w:numId w:val="1"/>
        </w:numPr>
      </w:pPr>
      <w:r>
        <w:t xml:space="preserve">SZUTEST — Organismo Notificado</w:t>
      </w:r>
    </w:p>
    <w:p>
      <w:pPr>
        <w:pStyle w:val="ListParagraph"/>
        <w:numPr>
          <w:ilvl w:val="0"/>
          <w:numId w:val="1"/>
        </w:numPr>
      </w:pPr>
      <w:r>
        <w:t xml:space="preserve">TSE — Norma Turca</w:t>
      </w:r>
    </w:p>
    <w:p>
      <w:pPr>
        <w:pStyle w:val="ListParagraph"/>
        <w:numPr>
          <w:ilvl w:val="0"/>
          <w:numId w:val="1"/>
        </w:numPr>
      </w:pPr>
      <w:r>
        <w:t xml:space="preserve">34 productos certificados CE</w:t>
      </w:r>
    </w:p>
    <w:p>
      <w:pPr>
        <w:pStyle w:val="ListParagraph"/>
        <w:numPr>
          <w:ilvl w:val="0"/>
          <w:numId w:val="1"/>
        </w:numPr>
      </w:pPr>
      <w:r>
        <w:t xml:space="preserve">Válido hasta 07.08.2027</w:t>
      </w:r>
    </w:p>
    <w:p>
      <w:pPr>
        <w:pStyle w:val="Heading1"/>
      </w:pPr>
      <w:r>
        <w:t xml:space="preserve">Información de Contacto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1764"/>
        <w:gridCol w:w="7596"/>
      </w:tblGrid>
      <w:tr>
        <w:trPr>
          <w:tblHeader/>
        </w:trPr>
        <w:tc>
          <w:tcPr>
            <w:tcW w:type="dxa" w:w="176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  <w:tc>
          <w:tcPr>
            <w:tcW w:type="dxa" w:w="759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6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Empresa</w:t>
            </w:r>
          </w:p>
        </w:tc>
        <w:tc>
          <w:tcPr>
            <w:tcW w:type="dxa" w:w="759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D&amp;G HOLDING</w:t>
            </w:r>
          </w:p>
        </w:tc>
      </w:tr>
      <w:tr>
        <w:tc>
          <w:tcPr>
            <w:tcW w:type="dxa" w:w="176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Dirección</w:t>
            </w:r>
          </w:p>
        </w:tc>
        <w:tc>
          <w:tcPr>
            <w:tcW w:type="dxa" w:w="759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 rue de Stockholm, 75008 París, Francia</w:t>
            </w:r>
          </w:p>
        </w:tc>
      </w:tr>
      <w:tr>
        <w:tc>
          <w:tcPr>
            <w:tcW w:type="dxa" w:w="176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Teléfono</w:t>
            </w:r>
          </w:p>
        </w:tc>
        <w:tc>
          <w:tcPr>
            <w:tcW w:type="dxa" w:w="759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+33 6 51 81 82 29</w:t>
            </w:r>
          </w:p>
        </w:tc>
      </w:tr>
      <w:tr>
        <w:tc>
          <w:tcPr>
            <w:tcW w:type="dxa" w:w="176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Email</w:t>
            </w:r>
          </w:p>
        </w:tc>
        <w:tc>
          <w:tcPr>
            <w:tcW w:type="dxa" w:w="759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contact@isofinp.com</w:t>
            </w:r>
          </w:p>
        </w:tc>
      </w:tr>
      <w:tr>
        <w:tc>
          <w:tcPr>
            <w:tcW w:type="dxa" w:w="176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Sitio web</w:t>
            </w:r>
          </w:p>
        </w:tc>
        <w:tc>
          <w:tcPr>
            <w:tcW w:type="dxa" w:w="759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www.isofinp.com</w:t>
            </w:r>
          </w:p>
        </w:tc>
      </w:tr>
      <w:tr>
        <w:tc>
          <w:tcPr>
            <w:tcW w:type="dxa" w:w="176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Marca</w:t>
            </w:r>
          </w:p>
        </w:tc>
        <w:tc>
          <w:tcPr>
            <w:tcW w:type="dxa" w:w="759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ISOFIN-P</w:t>
            </w:r>
          </w:p>
        </w:tc>
      </w:tr>
    </w:tbl>
    <w:p>
      <w:pPr>
        <w:spacing w:before="600"/>
      </w:pPr>
    </w:p>
    <w:p>
      <w:r>
        <w:rPr>
          <w:i/>
          <w:iCs/>
          <w:color w:val="888888"/>
          <w:sz w:val="18"/>
          <w:szCs w:val="18"/>
        </w:rPr>
        <w:t xml:space="preserve">ISOFIN-P INDUSTRY &amp; TECHNOLOGY · D&amp;G HOLDING · 1 rue de Stockholm, 75008 Paris · contact@isofinp.com · www.isofinp.com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/ </w:t>
    </w:r>
    <w:r>
      <w:rPr>
        <w:sz w:val="18"/>
        <w:szCs w:val="18"/>
      </w:rPr>
      <w:fldChar w:fldCharType="begin"/>
      <w:instrText xml:space="preserve">NUMPAGES</w:instrText>
      <w:fldChar w:fldCharType="separate"/>
      <w:fldChar w:fldCharType="end"/>
    </w:r>
    <w:r>
      <w:rPr>
        <w:color w:val="888888"/>
        <w:sz w:val="18"/>
        <w:szCs w:val="18"/>
      </w:rPr>
      <w:t xml:space="preserve"> · ISOFIN-P — www.isofinp.com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88888"/>
        <w:sz w:val="18"/>
        <w:szCs w:val="18"/>
      </w:rPr>
      <w:t xml:space="preserve">ISOFIN-P · Catálogo de Productos ISOFIN-P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2"/>
        <w:szCs w:val="22"/>
      </w:rPr>
    </w:rPrDefault>
    <w:pPrDefault>
      <w:pPr>
        <w:spacing w:after="16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Eyebrow">
    <w:name w:val="Eyebrow"/>
    <w:basedOn w:val="Normal"/>
    <w:qFormat/>
    <w:pPr>
      <w:spacing w:after="40"/>
    </w:pPr>
    <w:rPr>
      <w:b/>
      <w:bCs/>
      <w:caps/>
      <w:color w:val="595959"/>
      <w:spacing w:val="30"/>
      <w:sz w:val="16"/>
      <w:szCs w:val="16"/>
    </w:rPr>
  </w:style>
  <w:style w:type="paragraph" w:styleId="Title">
    <w:name w:val="Title"/>
    <w:basedOn w:val="Normal"/>
    <w:qFormat/>
    <w:pPr>
      <w:spacing w:after="40"/>
    </w:pPr>
    <w:rPr>
      <w:b/>
      <w:bCs/>
      <w:color w:val="004895"/>
      <w:sz w:val="52"/>
      <w:szCs w:val="52"/>
    </w:rPr>
  </w:style>
  <w:style w:type="paragraph" w:styleId="Subtitle">
    <w:name w:val="Subtitle"/>
    <w:basedOn w:val="Normal"/>
    <w:qFormat/>
    <w:pPr>
      <w:pBdr>
        <w:bottom w:val="single" w:color="004895" w:sz="12" w:space="8"/>
      </w:pBdr>
      <w:spacing w:after="200"/>
    </w:pPr>
    <w:rPr>
      <w:color w:val="595959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pBdr>
        <w:bottom w:val="single" w:color="D1DEEC" w:sz="6" w:space="4"/>
      </w:pBdr>
      <w:spacing w:after="120" w:before="320"/>
    </w:pPr>
    <w:rPr>
      <w:b/>
      <w:bCs/>
      <w:color w:val="004895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after="80" w:before="240"/>
    </w:pPr>
    <w:rPr>
      <w:b/>
      <w:bCs/>
      <w:color w:val="004895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2026-08-24T07:02:31.308Z</dcterms:created>
  <dcterms:modified xsi:type="dcterms:W3CDTF">2026-08-24T07:02:31.308Z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